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16D39" w14:textId="1B5D5D18" w:rsidR="001942AC" w:rsidRDefault="001942AC" w:rsidP="001942AC">
      <w:pPr>
        <w:pStyle w:val="xmsonormal"/>
      </w:pPr>
      <w:r>
        <w:t>We are installing a 50kW Tritium Charger and installing in such a way that we forecast adding further chargers as the demand arises, so have installed a dedicated switchboard/meter.  We also anticipate the need to have other chargers around Yackandandah as the transition gets fully underway. </w:t>
      </w:r>
    </w:p>
    <w:p w14:paraId="09F27665" w14:textId="67C934D0" w:rsidR="001942AC" w:rsidRDefault="001942AC" w:rsidP="001942AC">
      <w:pPr>
        <w:pStyle w:val="xmsonormal"/>
      </w:pPr>
      <w:r>
        <w:t>We have attempted to wrap in a range of stakeholders and intend for future chargers to imitate that, with the goal of ensuring any future benefits flow back to the community. </w:t>
      </w:r>
    </w:p>
    <w:p w14:paraId="7045893B" w14:textId="2CFBFA43" w:rsidR="001942AC" w:rsidRDefault="001942AC" w:rsidP="001942AC">
      <w:pPr>
        <w:pStyle w:val="xmsonormal"/>
        <w:jc w:val="both"/>
      </w:pPr>
      <w:r>
        <w:t xml:space="preserve">The placement of the charger is a pleasing manifestation of cooperation between 5 diverse entities.  Indigo Shire Council has kindly agreed to host the charger at the public carpark at 16 Windham Street. Local community owned petrol and rural supplies business </w:t>
      </w:r>
      <w:proofErr w:type="spellStart"/>
      <w:r>
        <w:t>YCDCo</w:t>
      </w:r>
      <w:proofErr w:type="spellEnd"/>
      <w:r>
        <w:t xml:space="preserve">, will own the device, itself a success story of community taking charge of their energy needs and emerging some 20 years ago as the existing service station closed due to viability issues. </w:t>
      </w:r>
      <w:hyperlink r:id="rId4" w:tgtFrame="_blank" w:tooltip="Protected by Outlook: https://www.ycdco.com.au/. Click or tap to follow the link." w:history="1">
        <w:proofErr w:type="spellStart"/>
        <w:r>
          <w:rPr>
            <w:rStyle w:val="Hyperlink"/>
          </w:rPr>
          <w:t>YCDCo</w:t>
        </w:r>
        <w:proofErr w:type="spellEnd"/>
      </w:hyperlink>
      <w:r>
        <w:t>   </w:t>
      </w:r>
    </w:p>
    <w:p w14:paraId="616EA58C" w14:textId="59BCA8FE" w:rsidR="001942AC" w:rsidRDefault="001942AC" w:rsidP="001942AC">
      <w:pPr>
        <w:pStyle w:val="xmsonormal"/>
        <w:jc w:val="both"/>
      </w:pPr>
      <w:r>
        <w:t xml:space="preserve">Totally Renewable Yackandandah </w:t>
      </w:r>
      <w:hyperlink r:id="rId5" w:tgtFrame="_blank" w:tooltip="Protected by Outlook: https://totallyrenewableyack.org.au/. Click or tap to follow the link." w:history="1">
        <w:r>
          <w:rPr>
            <w:rStyle w:val="Hyperlink"/>
          </w:rPr>
          <w:t>Totally Renewable Yackandandah</w:t>
        </w:r>
      </w:hyperlink>
      <w:r>
        <w:t xml:space="preserve"> also initiated a community owned electricity retailer Indigo Power, </w:t>
      </w:r>
      <w:hyperlink r:id="rId6" w:tgtFrame="_blank" w:tooltip="Protected by Outlook: https://indigopower.com.au/. Click or tap to follow the link." w:history="1">
        <w:r>
          <w:rPr>
            <w:rStyle w:val="Hyperlink"/>
          </w:rPr>
          <w:t>Home - Indigo Power</w:t>
        </w:r>
      </w:hyperlink>
      <w:r>
        <w:t xml:space="preserve">.  Indigo Power has a goal to transition the region to 100% renewable energy and to support community energy by returning 50% of profits back to the community. Though now </w:t>
      </w:r>
      <w:proofErr w:type="spellStart"/>
      <w:proofErr w:type="gramStart"/>
      <w:r>
        <w:t>a</w:t>
      </w:r>
      <w:proofErr w:type="spellEnd"/>
      <w:proofErr w:type="gramEnd"/>
      <w:r>
        <w:t xml:space="preserve"> entirely separate entity to TRY, Indigo Power will operate the device and be setting prices and using the platform of Charge Fox.  </w:t>
      </w:r>
    </w:p>
    <w:p w14:paraId="48BF3CFF" w14:textId="35ABEB25" w:rsidR="001942AC" w:rsidRDefault="001942AC" w:rsidP="001942AC">
      <w:pPr>
        <w:pStyle w:val="xmsonormal"/>
        <w:jc w:val="both"/>
      </w:pPr>
      <w:r>
        <w:t>Then finally Totally Renewable Yackandandah has both initiated charger the project managed the project, though with strong Council oversight during the actual installation. Our goal is to transition Yack to 100% renewable energy. </w:t>
      </w:r>
    </w:p>
    <w:p w14:paraId="6B93EE9B" w14:textId="77777777" w:rsidR="001942AC" w:rsidRDefault="001942AC" w:rsidP="001942AC">
      <w:pPr>
        <w:pStyle w:val="xmsonormal"/>
        <w:spacing w:line="270" w:lineRule="atLeast"/>
      </w:pPr>
      <w:r>
        <w:t>State Government, via the ‘</w:t>
      </w:r>
      <w:r>
        <w:rPr>
          <w:color w:val="000000"/>
        </w:rPr>
        <w:t>Acceleration of Zero Emissions Vehicle Adoption Program’ </w:t>
      </w:r>
      <w:r>
        <w:t xml:space="preserve">has funded the project to the value of $42,000. Local funds are supporting the balance to $72,000. Other funds have come from TRY, Council, </w:t>
      </w:r>
      <w:proofErr w:type="spellStart"/>
      <w:r>
        <w:t>YCDCo</w:t>
      </w:r>
      <w:proofErr w:type="spellEnd"/>
      <w:r>
        <w:t>, and a local business wishing to see the advance of electric transport.</w:t>
      </w:r>
    </w:p>
    <w:p w14:paraId="61E9575B" w14:textId="77777777" w:rsidR="002A6857" w:rsidRDefault="002A6857"/>
    <w:sectPr w:rsidR="002A68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2AC"/>
    <w:rsid w:val="001942AC"/>
    <w:rsid w:val="002A6857"/>
    <w:rsid w:val="004413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01B7C"/>
  <w15:chartTrackingRefBased/>
  <w15:docId w15:val="{436173CE-EB67-491B-8114-A0B391C25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1942A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1942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67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12.safelinks.protection.outlook.com/?url=https%3A%2F%2Findigopower.com.au%2F&amp;data=05%7C01%7C%7C52920f29afe146d00d7508da8279b6ef%7C84df9e7fe9f640afb435aaaaaaaaaaaa%7C1%7C0%7C637965756665757039%7CUnknown%7CTWFpbGZsb3d8eyJWIjoiMC4wLjAwMDAiLCJQIjoiV2luMzIiLCJBTiI6Ik1haWwiLCJXVCI6Mn0%3D%7C3000%7C%7C%7C&amp;sdata=d%2FJtU9fncE1gO7DlgCyiy3OMFmdQrPQmgg7ctmFy6F0%3D&amp;reserved=0" TargetMode="External"/><Relationship Id="rId5" Type="http://schemas.openxmlformats.org/officeDocument/2006/relationships/hyperlink" Target="https://nam12.safelinks.protection.outlook.com/?url=https%3A%2F%2Ftotallyrenewableyack.org.au%2F&amp;data=05%7C01%7C%7C52920f29afe146d00d7508da8279b6ef%7C84df9e7fe9f640afb435aaaaaaaaaaaa%7C1%7C0%7C637965756665757039%7CUnknown%7CTWFpbGZsb3d8eyJWIjoiMC4wLjAwMDAiLCJQIjoiV2luMzIiLCJBTiI6Ik1haWwiLCJXVCI6Mn0%3D%7C3000%7C%7C%7C&amp;sdata=U5jWZyolfwLMpXFPctCBN%2F8LbN53zrD9X3jaL%2FyrayQ%3D&amp;reserved=0" TargetMode="External"/><Relationship Id="rId4" Type="http://schemas.openxmlformats.org/officeDocument/2006/relationships/hyperlink" Target="https://nam12.safelinks.protection.outlook.com/?url=https%3A%2F%2Fwww.ycdco.com.au%2F&amp;data=05%7C01%7C%7C52920f29afe146d00d7508da8279b6ef%7C84df9e7fe9f640afb435aaaaaaaaaaaa%7C1%7C0%7C637965756665757039%7CUnknown%7CTWFpbGZsb3d8eyJWIjoiMC4wLjAwMDAiLCJQIjoiV2luMzIiLCJBTiI6Ik1haWwiLCJXVCI6Mn0%3D%7C3000%7C%7C%7C&amp;sdata=RlqsqQCozJWaOl4XOFEujOILTW8yqKXJIjLzZdb%2BM6o%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510</Words>
  <Characters>2908</Characters>
  <Application>Microsoft Office Word</Application>
  <DocSecurity>0</DocSecurity>
  <Lines>24</Lines>
  <Paragraphs>6</Paragraphs>
  <ScaleCrop>false</ScaleCrop>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Molloy</dc:creator>
  <cp:keywords/>
  <dc:description/>
  <cp:lastModifiedBy>Rick Molloy</cp:lastModifiedBy>
  <cp:revision>1</cp:revision>
  <dcterms:created xsi:type="dcterms:W3CDTF">2022-09-03T15:47:00Z</dcterms:created>
  <dcterms:modified xsi:type="dcterms:W3CDTF">2022-09-03T15:49:00Z</dcterms:modified>
</cp:coreProperties>
</file>